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1E688D" w14:textId="77777777" w:rsidR="00E33099" w:rsidRDefault="00E33099" w:rsidP="00E33099">
      <w:pPr>
        <w:spacing w:after="0"/>
        <w:jc w:val="center"/>
        <w:rPr>
          <w:rFonts w:ascii="Times New Roman" w:hAnsi="Times New Roman"/>
          <w:b/>
          <w:i/>
          <w:sz w:val="36"/>
          <w:szCs w:val="36"/>
        </w:rPr>
      </w:pPr>
      <w:r w:rsidRPr="006B26A4">
        <w:rPr>
          <w:rFonts w:ascii="Times New Roman" w:hAnsi="Times New Roman"/>
          <w:b/>
          <w:i/>
          <w:sz w:val="36"/>
          <w:szCs w:val="36"/>
        </w:rPr>
        <w:t>Public Utility Commission of Texas</w:t>
      </w:r>
    </w:p>
    <w:p w14:paraId="589DEB99" w14:textId="77777777" w:rsidR="00E33099" w:rsidRPr="006B26A4" w:rsidRDefault="000D55EA" w:rsidP="00E33099">
      <w:pPr>
        <w:jc w:val="center"/>
        <w:rPr>
          <w:rFonts w:ascii="Times New Roman" w:hAnsi="Times New Roman"/>
          <w:sz w:val="36"/>
          <w:szCs w:val="36"/>
        </w:rPr>
      </w:pPr>
      <w:r>
        <w:rPr>
          <w:rFonts w:ascii="Times New Roman" w:hAnsi="Times New Roman"/>
          <w:sz w:val="36"/>
          <w:szCs w:val="36"/>
        </w:rPr>
        <w:pict w14:anchorId="517470F6">
          <v:rect id="_x0000_i1025" style="width:205.45pt;height:.05pt" o:hrpct="439" o:hralign="center" o:hrstd="t" o:hr="t" fillcolor="#a0a0a0" stroked="f"/>
        </w:pict>
      </w:r>
    </w:p>
    <w:p w14:paraId="3D642885" w14:textId="77777777" w:rsidR="00E33099" w:rsidRPr="006B26A4" w:rsidRDefault="00E33099" w:rsidP="00E33099">
      <w:pPr>
        <w:jc w:val="center"/>
        <w:rPr>
          <w:rFonts w:ascii="Times New Roman" w:hAnsi="Times New Roman"/>
          <w:sz w:val="36"/>
          <w:szCs w:val="36"/>
        </w:rPr>
      </w:pPr>
      <w:r w:rsidRPr="006B26A4">
        <w:rPr>
          <w:rFonts w:ascii="Times New Roman" w:hAnsi="Times New Roman"/>
          <w:b/>
          <w:sz w:val="36"/>
          <w:szCs w:val="36"/>
        </w:rPr>
        <w:t>Memorandum</w:t>
      </w:r>
    </w:p>
    <w:p w14:paraId="46734B49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>
        <w:rPr>
          <w:rFonts w:ascii="Times New Roman" w:eastAsia="Times New Roman" w:hAnsi="Times New Roman"/>
          <w:sz w:val="24"/>
          <w:szCs w:val="24"/>
        </w:rPr>
        <w:t>Central Records</w:t>
      </w:r>
    </w:p>
    <w:p w14:paraId="501C089C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5E832163" w14:textId="1D6FD6BC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FROM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5C75DB">
        <w:rPr>
          <w:rFonts w:ascii="Times New Roman" w:eastAsia="Times New Roman" w:hAnsi="Times New Roman"/>
          <w:sz w:val="24"/>
          <w:szCs w:val="24"/>
        </w:rPr>
        <w:t>Kevin Pierce</w:t>
      </w:r>
      <w:r>
        <w:rPr>
          <w:rFonts w:ascii="Times New Roman" w:eastAsia="Times New Roman" w:hAnsi="Times New Roman"/>
          <w:sz w:val="24"/>
          <w:szCs w:val="24"/>
        </w:rPr>
        <w:t>, Legal Division</w:t>
      </w:r>
    </w:p>
    <w:p w14:paraId="67A4AF33" w14:textId="77777777" w:rsidR="00E33099" w:rsidRPr="00DF232D" w:rsidRDefault="00E33099" w:rsidP="00E33099">
      <w:pPr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33E2285F" w14:textId="03C43511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b/>
          <w:sz w:val="24"/>
          <w:szCs w:val="24"/>
        </w:rPr>
      </w:pPr>
      <w:r w:rsidRPr="00DF232D">
        <w:rPr>
          <w:rFonts w:ascii="Times New Roman" w:eastAsia="Times New Roman" w:hAnsi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/>
          <w:sz w:val="24"/>
          <w:szCs w:val="24"/>
        </w:rPr>
        <w:tab/>
      </w:r>
      <w:r w:rsidR="000D55EA">
        <w:rPr>
          <w:rFonts w:ascii="Times New Roman" w:eastAsia="Times New Roman" w:hAnsi="Times New Roman"/>
          <w:sz w:val="24"/>
          <w:szCs w:val="24"/>
        </w:rPr>
        <w:t>May 31, 2024</w:t>
      </w:r>
    </w:p>
    <w:p w14:paraId="06338D1F" w14:textId="77777777" w:rsidR="00E33099" w:rsidRPr="00DF232D" w:rsidRDefault="00E33099" w:rsidP="00E33099">
      <w:pPr>
        <w:tabs>
          <w:tab w:val="left" w:pos="1440"/>
        </w:tabs>
        <w:spacing w:after="0" w:line="240" w:lineRule="auto"/>
        <w:rPr>
          <w:rFonts w:ascii="Times New Roman" w:eastAsia="Times New Roman" w:hAnsi="Times New Roman"/>
          <w:sz w:val="24"/>
          <w:szCs w:val="24"/>
        </w:rPr>
      </w:pPr>
    </w:p>
    <w:p w14:paraId="02B9921E" w14:textId="4C29AC98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eastAsia="Times New Roman" w:hAnsi="Times New Roman"/>
          <w:b/>
          <w:sz w:val="24"/>
          <w:szCs w:val="24"/>
        </w:rPr>
        <w:t>RE</w:t>
      </w:r>
      <w:r w:rsidRPr="00DF232D">
        <w:rPr>
          <w:rFonts w:ascii="Times New Roman" w:eastAsia="Times New Roman" w:hAnsi="Times New Roman"/>
          <w:b/>
          <w:sz w:val="24"/>
          <w:szCs w:val="24"/>
        </w:rPr>
        <w:t>:</w:t>
      </w:r>
      <w:r w:rsidRPr="00DF232D">
        <w:rPr>
          <w:rFonts w:ascii="Times New Roman" w:eastAsia="Times New Roman" w:hAnsi="Times New Roman"/>
          <w:b/>
          <w:sz w:val="24"/>
          <w:szCs w:val="24"/>
        </w:rPr>
        <w:tab/>
      </w:r>
      <w:r>
        <w:rPr>
          <w:rFonts w:ascii="Times New Roman" w:eastAsia="Times New Roman" w:hAnsi="Times New Roman"/>
          <w:bCs/>
          <w:sz w:val="24"/>
          <w:szCs w:val="24"/>
        </w:rPr>
        <w:t>Docket</w:t>
      </w:r>
      <w:r w:rsidRPr="00EE7BFC">
        <w:rPr>
          <w:rFonts w:ascii="Times New Roman" w:eastAsia="Times New Roman" w:hAnsi="Times New Roman"/>
          <w:bCs/>
          <w:sz w:val="24"/>
          <w:szCs w:val="24"/>
        </w:rPr>
        <w:t xml:space="preserve"> No. </w:t>
      </w:r>
      <w:r w:rsidR="000D55EA">
        <w:rPr>
          <w:rFonts w:ascii="Times New Roman" w:eastAsia="Times New Roman" w:hAnsi="Times New Roman"/>
          <w:bCs/>
          <w:sz w:val="24"/>
          <w:szCs w:val="24"/>
        </w:rPr>
        <w:t>53828</w:t>
      </w:r>
      <w:r>
        <w:rPr>
          <w:rFonts w:ascii="Times New Roman" w:eastAsia="Times New Roman" w:hAnsi="Times New Roman"/>
          <w:sz w:val="24"/>
          <w:szCs w:val="24"/>
        </w:rPr>
        <w:t>–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Application </w:t>
      </w:r>
      <w:r>
        <w:rPr>
          <w:rFonts w:ascii="Times New Roman" w:hAnsi="Times New Roman"/>
          <w:i/>
          <w:iCs/>
          <w:sz w:val="24"/>
          <w:szCs w:val="24"/>
        </w:rPr>
        <w:t>o</w:t>
      </w:r>
      <w:r w:rsidRPr="00516D44">
        <w:rPr>
          <w:rFonts w:ascii="Times New Roman" w:hAnsi="Times New Roman"/>
          <w:i/>
          <w:iCs/>
          <w:sz w:val="24"/>
          <w:szCs w:val="24"/>
        </w:rPr>
        <w:t xml:space="preserve">f </w:t>
      </w:r>
      <w:r w:rsidR="000D55EA">
        <w:rPr>
          <w:rFonts w:ascii="Times New Roman" w:hAnsi="Times New Roman"/>
          <w:i/>
          <w:iCs/>
          <w:sz w:val="24"/>
          <w:szCs w:val="24"/>
        </w:rPr>
        <w:t>Undine Texas Environmental, LLC and Nitsch and Son Utility Company, Inc. for Sale, Transfer, or Merger of Facilities and Certificate Rights in Harris County</w:t>
      </w:r>
    </w:p>
    <w:p w14:paraId="242730B0" w14:textId="77777777" w:rsidR="00E33099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0E8394BA" w14:textId="688DDE8A" w:rsidR="00E33099" w:rsidRPr="00127EFE" w:rsidRDefault="00E33099" w:rsidP="00E33099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eastAsia="Times New Roman" w:hAnsi="Times New Roman"/>
          <w:bCs/>
          <w:sz w:val="24"/>
          <w:szCs w:val="24"/>
        </w:rPr>
      </w:pPr>
      <w:r w:rsidRPr="00A532A0">
        <w:rPr>
          <w:rFonts w:ascii="Times New Roman" w:eastAsia="Times New Roman" w:hAnsi="Times New Roman"/>
          <w:b/>
          <w:sz w:val="24"/>
          <w:szCs w:val="24"/>
        </w:rPr>
        <w:t>CC</w:t>
      </w:r>
      <w:r w:rsidRPr="00A532A0">
        <w:rPr>
          <w:rFonts w:ascii="Times New Roman" w:hAnsi="Times New Roman"/>
          <w:b/>
          <w:sz w:val="24"/>
          <w:szCs w:val="24"/>
        </w:rPr>
        <w:t>:</w:t>
      </w:r>
      <w:r>
        <w:rPr>
          <w:rFonts w:ascii="Times New Roman" w:hAnsi="Times New Roman"/>
          <w:b/>
          <w:sz w:val="24"/>
          <w:szCs w:val="24"/>
        </w:rPr>
        <w:tab/>
      </w:r>
      <w:r w:rsidR="000D55EA">
        <w:rPr>
          <w:rFonts w:ascii="Times New Roman" w:hAnsi="Times New Roman"/>
          <w:bCs/>
          <w:sz w:val="24"/>
          <w:szCs w:val="24"/>
        </w:rPr>
        <w:t>Peter Gregg, Carey Thomas, Jason Nitsch</w:t>
      </w:r>
      <w:r>
        <w:rPr>
          <w:rFonts w:ascii="Times New Roman" w:eastAsia="Times New Roman" w:hAnsi="Times New Roman"/>
          <w:bCs/>
          <w:sz w:val="24"/>
          <w:szCs w:val="24"/>
        </w:rPr>
        <w:t xml:space="preserve"> </w:t>
      </w:r>
    </w:p>
    <w:p w14:paraId="68ED644E" w14:textId="77777777" w:rsidR="00E33099" w:rsidRDefault="00E33099" w:rsidP="00E33099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/>
          <w:sz w:val="24"/>
          <w:szCs w:val="24"/>
        </w:rPr>
      </w:pPr>
    </w:p>
    <w:p w14:paraId="762E0223" w14:textId="77777777" w:rsidR="00E33099" w:rsidRPr="005E7861" w:rsidRDefault="00E33099" w:rsidP="00E33099">
      <w:pPr>
        <w:tabs>
          <w:tab w:val="left" w:pos="1440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5E14F7F1" w14:textId="77777777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578C2DF" w14:textId="666C7F6D" w:rsidR="00E33099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As required by the Notice of Approval filed in Docket No. </w:t>
      </w:r>
      <w:r w:rsidR="000D55EA">
        <w:rPr>
          <w:rFonts w:ascii="Times New Roman" w:hAnsi="Times New Roman"/>
          <w:sz w:val="24"/>
          <w:szCs w:val="24"/>
        </w:rPr>
        <w:t>53828</w:t>
      </w:r>
      <w:r>
        <w:rPr>
          <w:rFonts w:ascii="Times New Roman" w:hAnsi="Times New Roman"/>
          <w:sz w:val="24"/>
          <w:szCs w:val="24"/>
        </w:rPr>
        <w:t xml:space="preserve"> on </w:t>
      </w:r>
      <w:r w:rsidR="000D55EA">
        <w:rPr>
          <w:rFonts w:ascii="Times New Roman" w:hAnsi="Times New Roman"/>
          <w:sz w:val="24"/>
          <w:szCs w:val="24"/>
        </w:rPr>
        <w:t>May 24, 2024</w:t>
      </w:r>
      <w:r>
        <w:rPr>
          <w:rFonts w:ascii="Times New Roman" w:hAnsi="Times New Roman"/>
          <w:sz w:val="24"/>
          <w:szCs w:val="24"/>
        </w:rPr>
        <w:t>, please find attached</w:t>
      </w:r>
      <w:r w:rsidR="000D55EA">
        <w:rPr>
          <w:rFonts w:ascii="Times New Roman" w:hAnsi="Times New Roman"/>
          <w:sz w:val="24"/>
          <w:szCs w:val="24"/>
        </w:rPr>
        <w:t xml:space="preserve"> a</w:t>
      </w:r>
      <w:r>
        <w:rPr>
          <w:rFonts w:ascii="Times New Roman" w:hAnsi="Times New Roman"/>
          <w:sz w:val="24"/>
          <w:szCs w:val="24"/>
        </w:rPr>
        <w:t xml:space="preserve"> clean cop</w:t>
      </w:r>
      <w:r w:rsidR="000D55EA">
        <w:rPr>
          <w:rFonts w:ascii="Times New Roman" w:hAnsi="Times New Roman"/>
          <w:sz w:val="24"/>
          <w:szCs w:val="24"/>
        </w:rPr>
        <w:t>y</w:t>
      </w:r>
      <w:r>
        <w:rPr>
          <w:rFonts w:ascii="Times New Roman" w:hAnsi="Times New Roman"/>
          <w:sz w:val="24"/>
          <w:szCs w:val="24"/>
        </w:rPr>
        <w:t xml:space="preserve"> of the </w:t>
      </w:r>
      <w:r w:rsidR="000D55EA">
        <w:rPr>
          <w:rFonts w:ascii="Times New Roman" w:hAnsi="Times New Roman"/>
          <w:sz w:val="24"/>
          <w:szCs w:val="24"/>
        </w:rPr>
        <w:t>sewer</w:t>
      </w:r>
      <w:r>
        <w:rPr>
          <w:rFonts w:ascii="Times New Roman" w:hAnsi="Times New Roman"/>
          <w:sz w:val="24"/>
          <w:szCs w:val="24"/>
        </w:rPr>
        <w:t xml:space="preserve"> tariff for Certificate of Convenience and Necessity (CCN) No. </w:t>
      </w:r>
      <w:r w:rsidR="000D55EA">
        <w:rPr>
          <w:rFonts w:ascii="Times New Roman" w:hAnsi="Times New Roman"/>
          <w:sz w:val="24"/>
          <w:szCs w:val="24"/>
        </w:rPr>
        <w:t>20816 for Undine Texas Environmental, LLC.</w:t>
      </w:r>
      <w:r>
        <w:rPr>
          <w:rFonts w:ascii="Times New Roman" w:hAnsi="Times New Roman"/>
          <w:sz w:val="24"/>
          <w:szCs w:val="24"/>
        </w:rPr>
        <w:t xml:space="preserve"> </w:t>
      </w:r>
      <w:r w:rsidR="0050573E">
        <w:rPr>
          <w:rFonts w:ascii="Times New Roman" w:hAnsi="Times New Roman"/>
          <w:sz w:val="24"/>
          <w:szCs w:val="24"/>
        </w:rPr>
        <w:t>The</w:t>
      </w:r>
      <w:r w:rsidR="000D55EA">
        <w:rPr>
          <w:rFonts w:ascii="Times New Roman" w:hAnsi="Times New Roman"/>
          <w:sz w:val="24"/>
          <w:szCs w:val="24"/>
        </w:rPr>
        <w:t xml:space="preserve"> copy</w:t>
      </w:r>
      <w:r>
        <w:rPr>
          <w:rFonts w:ascii="Times New Roman" w:hAnsi="Times New Roman"/>
          <w:sz w:val="24"/>
          <w:szCs w:val="24"/>
        </w:rPr>
        <w:t xml:space="preserve"> provided </w:t>
      </w:r>
      <w:r w:rsidR="000D55EA">
        <w:rPr>
          <w:rFonts w:ascii="Times New Roman" w:hAnsi="Times New Roman"/>
          <w:sz w:val="24"/>
          <w:szCs w:val="24"/>
        </w:rPr>
        <w:t>is</w:t>
      </w:r>
      <w:r w:rsidR="0050573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to be stamped </w:t>
      </w:r>
      <w:r>
        <w:rPr>
          <w:rFonts w:ascii="Times New Roman" w:hAnsi="Times New Roman"/>
          <w:i/>
          <w:sz w:val="24"/>
          <w:szCs w:val="24"/>
        </w:rPr>
        <w:t>Approved</w:t>
      </w:r>
      <w:r>
        <w:rPr>
          <w:rFonts w:ascii="Times New Roman" w:hAnsi="Times New Roman"/>
          <w:sz w:val="24"/>
          <w:szCs w:val="24"/>
        </w:rPr>
        <w:t xml:space="preserve"> and placed in the Commission’s tariff book. The attached </w:t>
      </w:r>
      <w:r w:rsidR="000D55EA">
        <w:rPr>
          <w:rFonts w:ascii="Times New Roman" w:hAnsi="Times New Roman"/>
          <w:sz w:val="24"/>
          <w:szCs w:val="24"/>
        </w:rPr>
        <w:t>is</w:t>
      </w:r>
      <w:r>
        <w:rPr>
          <w:rFonts w:ascii="Times New Roman" w:hAnsi="Times New Roman"/>
          <w:sz w:val="24"/>
          <w:szCs w:val="24"/>
        </w:rPr>
        <w:t xml:space="preserve"> </w:t>
      </w:r>
      <w:r w:rsidR="000D55EA">
        <w:rPr>
          <w:rFonts w:ascii="Times New Roman" w:hAnsi="Times New Roman"/>
          <w:sz w:val="24"/>
          <w:szCs w:val="24"/>
        </w:rPr>
        <w:t xml:space="preserve">the </w:t>
      </w:r>
      <w:r>
        <w:rPr>
          <w:rFonts w:ascii="Times New Roman" w:hAnsi="Times New Roman"/>
          <w:sz w:val="24"/>
          <w:szCs w:val="24"/>
        </w:rPr>
        <w:t xml:space="preserve">new tariff which must be placed in the tariff book.  </w:t>
      </w:r>
    </w:p>
    <w:p w14:paraId="64D8DB8C" w14:textId="77777777" w:rsidR="00E33099" w:rsidRPr="00F23525" w:rsidRDefault="00E33099" w:rsidP="00E33099">
      <w:pPr>
        <w:tabs>
          <w:tab w:val="left" w:pos="1440"/>
        </w:tabs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</w:p>
    <w:p w14:paraId="6E6B7155" w14:textId="28BB1A8A" w:rsidR="00E33099" w:rsidRPr="007C7FAE" w:rsidRDefault="00E33099" w:rsidP="00E33099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All parties to Docket No. </w:t>
      </w:r>
      <w:r w:rsidR="000D55EA">
        <w:rPr>
          <w:rFonts w:ascii="Times New Roman" w:hAnsi="Times New Roman"/>
          <w:sz w:val="24"/>
          <w:szCs w:val="24"/>
        </w:rPr>
        <w:t>53828</w:t>
      </w:r>
      <w:r>
        <w:rPr>
          <w:rFonts w:ascii="Times New Roman" w:hAnsi="Times New Roman"/>
          <w:sz w:val="24"/>
          <w:szCs w:val="24"/>
        </w:rPr>
        <w:t xml:space="preserve"> have been copied on this memo. </w:t>
      </w:r>
    </w:p>
    <w:p w14:paraId="2AE7C42A" w14:textId="77777777" w:rsidR="00E33099" w:rsidRDefault="00E33099" w:rsidP="00E33099">
      <w:pPr>
        <w:spacing w:after="0"/>
        <w:contextualSpacing/>
        <w:jc w:val="both"/>
        <w:rPr>
          <w:rFonts w:ascii="Times New Roman" w:hAnsi="Times New Roman"/>
          <w:bCs/>
          <w:sz w:val="24"/>
          <w:szCs w:val="24"/>
        </w:rPr>
      </w:pPr>
    </w:p>
    <w:p w14:paraId="185D4385" w14:textId="77777777" w:rsidR="00E33099" w:rsidRDefault="00E33099" w:rsidP="00E33099"/>
    <w:p w14:paraId="4CF40B00" w14:textId="77777777" w:rsidR="00E33099" w:rsidRDefault="00E33099" w:rsidP="00E33099"/>
    <w:p w14:paraId="4956D5FE" w14:textId="77777777" w:rsidR="00E33099" w:rsidRDefault="00E33099" w:rsidP="00E33099"/>
    <w:p w14:paraId="235C46B2" w14:textId="77777777" w:rsidR="00E33099" w:rsidRDefault="00E33099" w:rsidP="00E33099"/>
    <w:p w14:paraId="2610D0D7" w14:textId="77777777" w:rsidR="00E33099" w:rsidRDefault="00E33099" w:rsidP="00E33099"/>
    <w:p w14:paraId="58EED3AC" w14:textId="77777777" w:rsidR="00BB3B8F" w:rsidRDefault="00BB3B8F"/>
    <w:sectPr w:rsidR="00BB3B8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F1F69C" w14:textId="77777777" w:rsidR="00C969F3" w:rsidRDefault="00C969F3" w:rsidP="00C969F3">
      <w:pPr>
        <w:spacing w:after="0" w:line="240" w:lineRule="auto"/>
      </w:pPr>
      <w:r>
        <w:separator/>
      </w:r>
    </w:p>
  </w:endnote>
  <w:endnote w:type="continuationSeparator" w:id="0">
    <w:p w14:paraId="0DE79BF8" w14:textId="77777777" w:rsidR="00C969F3" w:rsidRDefault="00C969F3" w:rsidP="00C969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6E9875" w14:textId="77777777" w:rsidR="00C969F3" w:rsidRDefault="00C969F3" w:rsidP="00C969F3">
      <w:pPr>
        <w:spacing w:after="0" w:line="240" w:lineRule="auto"/>
      </w:pPr>
      <w:r>
        <w:separator/>
      </w:r>
    </w:p>
  </w:footnote>
  <w:footnote w:type="continuationSeparator" w:id="0">
    <w:p w14:paraId="37B1033F" w14:textId="77777777" w:rsidR="00C969F3" w:rsidRDefault="00C969F3" w:rsidP="00C969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3099"/>
    <w:rsid w:val="000D55EA"/>
    <w:rsid w:val="001043AF"/>
    <w:rsid w:val="00264FF8"/>
    <w:rsid w:val="0050573E"/>
    <w:rsid w:val="005C75DB"/>
    <w:rsid w:val="006804DD"/>
    <w:rsid w:val="006F3874"/>
    <w:rsid w:val="007B6E95"/>
    <w:rsid w:val="008360D5"/>
    <w:rsid w:val="00936BB9"/>
    <w:rsid w:val="00BB3B8F"/>
    <w:rsid w:val="00C969F3"/>
    <w:rsid w:val="00E33099"/>
    <w:rsid w:val="00E466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."/>
  <w:listSeparator w:val=","/>
  <w14:docId w14:val="45AD9284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33099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969F3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C969F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969F3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710</Characters>
  <Application>Microsoft Office Word</Application>
  <DocSecurity>0</DocSecurity>
  <Lines>5</Lines>
  <Paragraphs>1</Paragraphs>
  <ScaleCrop>false</ScaleCrop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2024-05-31T15:36:00Z</dcterms:created>
  <dcterms:modified xsi:type="dcterms:W3CDTF">2024-05-31T15:44:00Z</dcterms:modified>
</cp:coreProperties>
</file>